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C6487E" w:rsidRDefault="008941A4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E51FCF">
        <w:rPr>
          <w:sz w:val="28"/>
          <w:szCs w:val="28"/>
        </w:rPr>
        <w:t xml:space="preserve"> №</w:t>
      </w:r>
      <w:r w:rsidR="00C6487E">
        <w:rPr>
          <w:sz w:val="28"/>
          <w:szCs w:val="28"/>
        </w:rPr>
        <w:t>8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570541" w:rsidRDefault="003056C3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659D6">
        <w:rPr>
          <w:sz w:val="28"/>
          <w:szCs w:val="28"/>
        </w:rPr>
        <w:t>О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327365" w:rsidRDefault="008941A4" w:rsidP="007017CD">
      <w:pPr>
        <w:ind w:left="6096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E51FCF">
        <w:rPr>
          <w:sz w:val="28"/>
          <w:szCs w:val="28"/>
        </w:rPr>
        <w:t>МБОУ ООШ д.Московская</w:t>
      </w:r>
    </w:p>
    <w:p w:rsidR="003056C3" w:rsidRPr="001A4A8A" w:rsidRDefault="003056C3" w:rsidP="007017CD">
      <w:pPr>
        <w:ind w:left="6096"/>
        <w:rPr>
          <w:sz w:val="28"/>
          <w:szCs w:val="28"/>
        </w:rPr>
      </w:pPr>
      <w:r w:rsidRPr="001A4A8A">
        <w:rPr>
          <w:sz w:val="28"/>
          <w:szCs w:val="28"/>
        </w:rPr>
        <w:t>от №</w:t>
      </w:r>
      <w:r w:rsidR="00E51FCF">
        <w:rPr>
          <w:sz w:val="28"/>
          <w:szCs w:val="28"/>
        </w:rPr>
        <w:t>32</w:t>
      </w:r>
    </w:p>
    <w:p w:rsidR="000D3AA9" w:rsidRDefault="00A659D6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A659D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в</w:t>
      </w:r>
    </w:p>
    <w:p w:rsidR="00A659D6" w:rsidRPr="00A659D6" w:rsidRDefault="00E51FCF" w:rsidP="00A659D6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>МБОУ ООШ д.Московская</w:t>
      </w:r>
      <w:r w:rsidRPr="00A659D6">
        <w:rPr>
          <w:b/>
          <w:i/>
          <w:sz w:val="28"/>
          <w:szCs w:val="28"/>
        </w:rPr>
        <w:t xml:space="preserve"> </w:t>
      </w:r>
      <w:r w:rsidR="00A659D6" w:rsidRPr="00A659D6">
        <w:rPr>
          <w:b/>
          <w:i/>
          <w:sz w:val="28"/>
          <w:szCs w:val="28"/>
        </w:rPr>
        <w:t xml:space="preserve"> </w:t>
      </w:r>
    </w:p>
    <w:p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1.1. Оценка коррупционных рисков является важнейшим элементом антикоррупционной политики</w:t>
      </w:r>
      <w:r w:rsidR="00E51FCF" w:rsidRPr="00E51FCF">
        <w:rPr>
          <w:sz w:val="28"/>
          <w:szCs w:val="28"/>
        </w:rPr>
        <w:t xml:space="preserve"> </w:t>
      </w:r>
      <w:r w:rsidR="00E51FCF">
        <w:rPr>
          <w:sz w:val="28"/>
          <w:szCs w:val="28"/>
        </w:rPr>
        <w:t>МБОУ ООШ д.Московская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i/>
          <w:color w:val="000000"/>
          <w:sz w:val="28"/>
          <w:szCs w:val="28"/>
          <w:lang w:eastAsia="en-US"/>
        </w:rPr>
        <w:t>(наименование учреждения (организации)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Учреждение), позволяющая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100342" w:rsidRPr="0010034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1.4. Настоящее Положение об оценке коррупционных рисков в</w:t>
      </w:r>
      <w:r w:rsidR="00E51FCF" w:rsidRPr="00E51FCF">
        <w:rPr>
          <w:sz w:val="28"/>
          <w:szCs w:val="28"/>
        </w:rPr>
        <w:t xml:space="preserve"> </w:t>
      </w:r>
      <w:r w:rsidR="00E51FCF">
        <w:rPr>
          <w:sz w:val="28"/>
          <w:szCs w:val="28"/>
        </w:rPr>
        <w:t>МБОУ ООШ д.Московская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B37620" w:rsidRPr="00B37620">
        <w:rPr>
          <w:rFonts w:eastAsiaTheme="minorHAnsi"/>
          <w:i/>
          <w:color w:val="000000"/>
          <w:sz w:val="28"/>
          <w:szCs w:val="28"/>
          <w:lang w:eastAsia="en-US"/>
        </w:rPr>
        <w:t>(наименование учреждения (организации)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(далее –Положение)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lastRenderedPageBreak/>
        <w:t>Методических рекомендаций</w:t>
      </w:r>
      <w:r w:rsidR="00644C41" w:rsidRPr="00E10354">
        <w:rPr>
          <w:sz w:val="28"/>
          <w:szCs w:val="28"/>
        </w:rPr>
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 №</w:t>
      </w:r>
      <w:r w:rsidR="00644C41" w:rsidRPr="001C3261">
        <w:rPr>
          <w:sz w:val="28"/>
          <w:szCs w:val="28"/>
        </w:rPr>
        <w:t xml:space="preserve"> 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,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Учреждения.</w:t>
      </w:r>
    </w:p>
    <w:p w:rsidR="00100342" w:rsidRPr="00B37620" w:rsidRDefault="00100342" w:rsidP="0010034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2.1. Оценка коррупционных рисков в деятельности Учреждения проводится на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2.2. Оценку коррупционных рисков в деятельности Учреждения осуществляетдолжностное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Учреждении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Учреждения 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Учреждения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характеристику выгоды или преимущество, которое может быть полученоработником Учреждения или Учреждением при совершении коррупционногоправонарушения;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 Учреждении, которые являются «ключевыми» для совершениякоррупционного правонарушения (потенциально коррупциогенные должности);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(денежноевознаграждение, услуги, преимущества и т.д.).</w:t>
      </w:r>
    </w:p>
    <w:p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анализакарты коррупционных рисков(сводное описание «критических точек» и возможных коррупционныхправонарушений).</w:t>
      </w:r>
    </w:p>
    <w:p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проведение обучающих мероприятий для работников Учреждения по вопросампротиводействия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поотдельным вопросам перед их принятием;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д)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Учреждениясвоих обязанностей (проверочные мероприятия на основании поступившей информации опроявлениях коррупции).</w:t>
      </w:r>
    </w:p>
    <w:p w:rsidR="00821052" w:rsidRPr="00B37620" w:rsidRDefault="00821052" w:rsidP="003B13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B56168">
        <w:rPr>
          <w:rFonts w:eastAsiaTheme="minorHAnsi"/>
          <w:color w:val="000000"/>
          <w:sz w:val="28"/>
          <w:szCs w:val="28"/>
          <w:lang w:eastAsia="en-US"/>
        </w:rPr>
        <w:t>прик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азом (распоряжением) 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773C" w:rsidRDefault="0019773C" w:rsidP="002C089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</w:t>
      </w:r>
      <w:bookmarkStart w:id="0" w:name="_GoBack"/>
      <w:bookmarkEnd w:id="0"/>
      <w:r w:rsidRPr="00686374">
        <w:rPr>
          <w:rFonts w:eastAsiaTheme="minorHAnsi"/>
          <w:color w:val="000000"/>
          <w:sz w:val="28"/>
          <w:szCs w:val="28"/>
          <w:lang w:eastAsia="en-US"/>
        </w:rPr>
        <w:t>орые могут быть получены отдельными работниками при совершении коррупционного правонарушения;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д) меры по минимизации коррупционных рисков в «критических точках».</w:t>
      </w:r>
    </w:p>
    <w:p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Учреждении,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. 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</w:t>
      </w:r>
      <w:r w:rsidR="00A9752F" w:rsidRPr="009E1D89">
        <w:rPr>
          <w:bCs/>
          <w:sz w:val="28"/>
          <w:szCs w:val="28"/>
        </w:rPr>
        <w:lastRenderedPageBreak/>
        <w:t>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профилактику коррупционных и иных правонарушений в Учр</w:t>
      </w:r>
      <w:r w:rsidR="00720292">
        <w:rPr>
          <w:rFonts w:ascii="Times New Roman" w:hAnsi="Times New Roman" w:cs="Times New Roman"/>
          <w:sz w:val="28"/>
          <w:szCs w:val="28"/>
        </w:rPr>
        <w:t>еждении, ежегодно готовит 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руководителю Учреждения 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71D" w:rsidRDefault="0064171D" w:rsidP="00072C5F">
      <w:r>
        <w:separator/>
      </w:r>
    </w:p>
  </w:endnote>
  <w:endnote w:type="continuationSeparator" w:id="1">
    <w:p w:rsidR="0064171D" w:rsidRDefault="0064171D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71D" w:rsidRDefault="0064171D" w:rsidP="00072C5F">
      <w:r>
        <w:separator/>
      </w:r>
    </w:p>
  </w:footnote>
  <w:footnote w:type="continuationSeparator" w:id="1">
    <w:p w:rsidR="0064171D" w:rsidRDefault="0064171D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371D90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E51FCF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1D90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30E7"/>
    <w:rsid w:val="003D682B"/>
    <w:rsid w:val="003D6885"/>
    <w:rsid w:val="003E007E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171D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667E"/>
    <w:rsid w:val="00946CF3"/>
    <w:rsid w:val="009504C0"/>
    <w:rsid w:val="009523FE"/>
    <w:rsid w:val="00952EFD"/>
    <w:rsid w:val="00953ED9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10CF8"/>
    <w:rsid w:val="00C111E9"/>
    <w:rsid w:val="00C1270D"/>
    <w:rsid w:val="00C162E6"/>
    <w:rsid w:val="00C17153"/>
    <w:rsid w:val="00C17F1A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1FCF"/>
    <w:rsid w:val="00E56DF5"/>
    <w:rsid w:val="00E57EEC"/>
    <w:rsid w:val="00E61E95"/>
    <w:rsid w:val="00E62D8D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79ADC-EA09-4C5E-B83A-FD3A1A95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Admin</cp:lastModifiedBy>
  <cp:revision>441</cp:revision>
  <cp:lastPrinted>2023-12-25T09:54:00Z</cp:lastPrinted>
  <dcterms:created xsi:type="dcterms:W3CDTF">2022-07-13T15:14:00Z</dcterms:created>
  <dcterms:modified xsi:type="dcterms:W3CDTF">2024-04-01T09:30:00Z</dcterms:modified>
</cp:coreProperties>
</file>